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ab/>
      </w:r>
      <w:r w:rsidRPr="004E3541">
        <w:rPr>
          <w:rFonts w:ascii="Times New Roman" w:hAnsi="Times New Roman" w:cs="Times New Roman"/>
          <w:sz w:val="28"/>
          <w:szCs w:val="28"/>
        </w:rPr>
        <w:tab/>
      </w:r>
      <w:r w:rsidRPr="004E3541">
        <w:rPr>
          <w:rFonts w:ascii="Times New Roman" w:hAnsi="Times New Roman" w:cs="Times New Roman"/>
          <w:sz w:val="28"/>
          <w:szCs w:val="28"/>
        </w:rPr>
        <w:tab/>
      </w:r>
      <w:r w:rsidRPr="004E3541">
        <w:rPr>
          <w:rFonts w:ascii="Times New Roman" w:hAnsi="Times New Roman" w:cs="Times New Roman"/>
          <w:sz w:val="28"/>
          <w:szCs w:val="28"/>
        </w:rPr>
        <w:tab/>
      </w:r>
      <w:r w:rsidRPr="004E3541">
        <w:rPr>
          <w:rFonts w:ascii="Times New Roman" w:hAnsi="Times New Roman" w:cs="Times New Roman"/>
          <w:sz w:val="28"/>
          <w:szCs w:val="28"/>
        </w:rPr>
        <w:tab/>
      </w:r>
      <w:r w:rsidRPr="004E3541">
        <w:rPr>
          <w:rFonts w:ascii="Times New Roman" w:hAnsi="Times New Roman" w:cs="Times New Roman"/>
          <w:sz w:val="28"/>
          <w:szCs w:val="28"/>
        </w:rPr>
        <w:tab/>
      </w:r>
      <w:r w:rsidRPr="004E3541">
        <w:rPr>
          <w:rFonts w:ascii="Times New Roman" w:hAnsi="Times New Roman" w:cs="Times New Roman"/>
          <w:sz w:val="28"/>
          <w:szCs w:val="28"/>
        </w:rPr>
        <w:tab/>
      </w:r>
      <w:r w:rsidRPr="004E3541">
        <w:rPr>
          <w:rFonts w:ascii="Times New Roman" w:hAnsi="Times New Roman" w:cs="Times New Roman"/>
          <w:sz w:val="28"/>
          <w:szCs w:val="28"/>
        </w:rPr>
        <w:tab/>
      </w:r>
      <w:r w:rsidRPr="004E3541">
        <w:rPr>
          <w:rFonts w:ascii="Times New Roman" w:hAnsi="Times New Roman" w:cs="Times New Roman"/>
          <w:sz w:val="28"/>
          <w:szCs w:val="28"/>
        </w:rPr>
        <w:tab/>
        <w:t>(извлечение)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                                           УТВЕРЖДЕНО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Приказ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                                           Министерства здравоохранения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                                           Республики Беларусь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4E3541">
        <w:rPr>
          <w:rFonts w:ascii="Times New Roman" w:hAnsi="Times New Roman" w:cs="Times New Roman"/>
          <w:sz w:val="28"/>
          <w:szCs w:val="28"/>
        </w:rPr>
        <w:t xml:space="preserve">                           04.04.2019 N 403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4E3541">
        <w:rPr>
          <w:rFonts w:ascii="Times New Roman" w:hAnsi="Times New Roman" w:cs="Times New Roman"/>
          <w:sz w:val="28"/>
          <w:szCs w:val="28"/>
        </w:rPr>
        <w:t>ИНСТРУКЦИЯ</w:t>
      </w:r>
    </w:p>
    <w:p w:rsidR="004E3541" w:rsidRPr="004E3541" w:rsidRDefault="004E3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ОБ ОРГАНИЗАЦИИ ОКАЗАНИЯ ПАЛЛИАТИВНОЙ МЕДИЦИНСКОЙ ПОМОЩИ ДЕТЯМ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ГЛАВА 1</w:t>
      </w:r>
    </w:p>
    <w:p w:rsidR="004E3541" w:rsidRPr="004E3541" w:rsidRDefault="004E3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1. Организация оказания паллиативной медицинской помощи детям проводится в соответствии с </w:t>
      </w:r>
      <w:hyperlink r:id="rId6" w:history="1">
        <w:r w:rsidRPr="004E3541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Pr="004E3541">
        <w:rPr>
          <w:rFonts w:ascii="Times New Roman" w:hAnsi="Times New Roman" w:cs="Times New Roman"/>
          <w:sz w:val="28"/>
          <w:szCs w:val="28"/>
        </w:rPr>
        <w:t xml:space="preserve"> о порядке оказания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E3541">
        <w:rPr>
          <w:rFonts w:ascii="Times New Roman" w:hAnsi="Times New Roman" w:cs="Times New Roman"/>
          <w:sz w:val="28"/>
          <w:szCs w:val="28"/>
        </w:rPr>
        <w:t xml:space="preserve"> помощи и паллиативной медицинской помощи, утвержденной постановлением Министерства здравоохранения Республики Беларусь от 24 декабря 2014 г. N 107 "О некоторых вопросах организации оказания медико-социальной и паллиативной медицинской помощи", и настоящей Инструкцией.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2. Настоящая Инструкция определяет порядок перевода больных детей в группу паллиативной медицинской помощи, уровни и условия организации оказания паллиативной медицинской помощи, а также порядок оказания паллиативной медицинской помощи.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 xml:space="preserve">Для целей настоящей Инструкции используются основные термины и их определения в значениях, установленных </w:t>
      </w:r>
      <w:hyperlink r:id="rId7" w:history="1">
        <w:r w:rsidRPr="004E35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3541">
        <w:rPr>
          <w:rFonts w:ascii="Times New Roman" w:hAnsi="Times New Roman" w:cs="Times New Roman"/>
          <w:sz w:val="28"/>
          <w:szCs w:val="28"/>
        </w:rPr>
        <w:t xml:space="preserve"> Республики Беларусь от 18 июня 1993 года "О здравоохранении", а также термины и их определения, установленные </w:t>
      </w:r>
      <w:hyperlink r:id="rId8" w:history="1">
        <w:r w:rsidRPr="004E354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E354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Беларусь от 24 декабря 2014 г. N 107 "О некоторых вопросах организации оказания медико-социальной и паллиативной медицинской помощи".</w:t>
      </w:r>
      <w:proofErr w:type="gramEnd"/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ГЛАВА 2</w:t>
      </w:r>
    </w:p>
    <w:p w:rsidR="004E3541" w:rsidRPr="004E3541" w:rsidRDefault="004E3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ПЕРЕВОД БОЛЬНЫХ ДЕТЕЙ В ГРУППУ ПАЛЛИАТИВНОЙ МЕДИЦИНСКОЙ ПОМОЩИ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4. Перевод больного ребенка в группу паллиативной медицинской помощи, изменение группы паллиативной медицинской помощи или вывод ребенка из группы паллиативной медицинской помощи по результатам </w:t>
      </w:r>
      <w:r w:rsidRPr="004E3541">
        <w:rPr>
          <w:rFonts w:ascii="Times New Roman" w:hAnsi="Times New Roman" w:cs="Times New Roman"/>
          <w:sz w:val="28"/>
          <w:szCs w:val="28"/>
        </w:rPr>
        <w:lastRenderedPageBreak/>
        <w:t>оценки динамики заболевания и его прогноза осуществляются врачебным консилиумом (далее - консилиум) государственной организации здравоохранения (далее - организация здравоохранения), которая оказывает ему медицинскую помощь.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Если ребенок находится в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интернатном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 xml:space="preserve"> учреждении, консилиум проводится территориальной организацией здравоохранения.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Для участия в консилиуме приглашается специалист по детской паллиативной медицинской помощи.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5. Критериями включения ребенка в группу паллиативной медицинской помощи являются: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дальнейшая нецелесообразность проведения активного (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куративного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>) лечения;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прогрессирование заболевания, приведшее к резкому ухудшению состояния и снижению качества жизни;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прогнозируемый ограниченный срок жизни или терминальная стадия заболевания.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6. Консилиумом ребенку определяется группа паллиативной медицинской помощи: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1-я группа (краткосрочная паллиативная медицинская помощь) - дети с тяжелыми, угрожающими жизни состояниями или ограничивающими продолжительность жизни заболеваниями в терминальной стадии (например, с онкологическими заболеваниями);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541">
        <w:rPr>
          <w:rFonts w:ascii="Times New Roman" w:hAnsi="Times New Roman" w:cs="Times New Roman"/>
          <w:sz w:val="28"/>
          <w:szCs w:val="28"/>
        </w:rPr>
        <w:t>2-я группа (долгосрочная паллиативная медицинская помощь) - дети с ограничивающими продолжительность жизни заболеваниями, имеющими разную степень прогрессирования, при которых преждевременная смерть неизбежна, но прогнозируется в относительно отдаленном периоде при условии проведения паллиативных мероприятий (генетические заболевания, тяжелые неврологические заболевания и другие);</w:t>
      </w:r>
      <w:proofErr w:type="gramEnd"/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3-я группа - дети с угрожающими жизни состояниями или ограничивающими продолжительность жизни заболеваниями, имеющими неопределенный прогноз, в том числе с возможностью восстановления функций (последствия черепно-мозговой травмы, врожденные пороки развития и другие).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7. Решение консилиума доводится до сведения законного представителя (родителя, усыновителя, опекуна) ребенка в устной форме в порядке беседы.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8. На основании заключения консилиума в установленном порядке оформляется выписка из медицинских документов и направление в группу </w:t>
      </w:r>
      <w:r w:rsidRPr="004E3541">
        <w:rPr>
          <w:rFonts w:ascii="Times New Roman" w:hAnsi="Times New Roman" w:cs="Times New Roman"/>
          <w:sz w:val="28"/>
          <w:szCs w:val="28"/>
        </w:rPr>
        <w:lastRenderedPageBreak/>
        <w:t xml:space="preserve">паллиативной медицинской помощи по форме согласно </w:t>
      </w:r>
      <w:hyperlink w:anchor="P183" w:history="1">
        <w:r w:rsidRPr="004E3541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4E3541">
        <w:rPr>
          <w:rFonts w:ascii="Times New Roman" w:hAnsi="Times New Roman" w:cs="Times New Roman"/>
          <w:sz w:val="28"/>
          <w:szCs w:val="28"/>
        </w:rPr>
        <w:t>, которые выдаются на руки законному представителю.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1-я копия указанных документов остается в организации здравоохранения, проводившей консилиум, 2-я копия передается в организацию здравоохранения по месту жительства ребенка.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9. Информация о включении ребенка в соответствующую группу паллиативной медицинской помощи в течение дня предоставляется в государственное учреждение "Республиканский клинический центр паллиативной медицинской помощи детям" (далее - РКЦ ПМПД) (по телефону/факсу: (8-017) 503-57-32; по электронной почте: rkcpalliativ@tut.by).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4E3541">
        <w:rPr>
          <w:rFonts w:ascii="Times New Roman" w:hAnsi="Times New Roman" w:cs="Times New Roman"/>
          <w:sz w:val="28"/>
          <w:szCs w:val="28"/>
        </w:rPr>
        <w:t>10. Организации здравоохранения по месту жительства ребенка предоставляют информацию внештатным специалистам по детской паллиативной помощи для внесения в Республиканский регистр детей, нуждающихся в паллиативной медицинской помощи (далее - Регистр):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в течение 10 рабочих дней - при получении направления о переводе ребенка в группу паллиативной медицинской помощи;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два раза в год до 10-го числа месяца, следующего за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E3541">
        <w:rPr>
          <w:rFonts w:ascii="Times New Roman" w:hAnsi="Times New Roman" w:cs="Times New Roman"/>
          <w:sz w:val="28"/>
          <w:szCs w:val="28"/>
        </w:rPr>
        <w:t>, - по диспансерному наблюдению детей паллиативной группы.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11. Внештатный специалист по детской паллиативной помощи по области (г. Минску) предоставляет в РКЦ ПМПД сводную информацию по региону по формам согласно </w:t>
      </w:r>
      <w:hyperlink w:anchor="P246" w:history="1">
        <w:r w:rsidRPr="004E3541">
          <w:rPr>
            <w:rFonts w:ascii="Times New Roman" w:hAnsi="Times New Roman" w:cs="Times New Roman"/>
            <w:color w:val="0000FF"/>
            <w:sz w:val="28"/>
            <w:szCs w:val="28"/>
          </w:rPr>
          <w:t>приложениям 2</w:t>
        </w:r>
      </w:hyperlink>
      <w:r w:rsidRPr="004E3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1" w:history="1">
        <w:r w:rsidRPr="004E3541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E3541">
        <w:rPr>
          <w:rFonts w:ascii="Times New Roman" w:hAnsi="Times New Roman" w:cs="Times New Roman"/>
          <w:sz w:val="28"/>
          <w:szCs w:val="28"/>
        </w:rPr>
        <w:t xml:space="preserve"> два раза в год до 15-го числа месяца, следующего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E354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12. Информация об изменении группы паллиативной медицинской помощи предоставляется в порядке, указанном в </w:t>
      </w:r>
      <w:hyperlink w:anchor="P52" w:history="1">
        <w:r w:rsidRPr="004E3541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4E3541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13. По достижении ребенком 18-летнего возраста выписка из медицинских документов с указанием группы паллиативной медицинской помощи передается в организацию здравоохранения по месту жительства, оказывающую медицинскую помощь взрослому населению.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14. По заключению консилиума о нуждаемости ребенка в оказании паллиативной медицинской помощи в условиях дома ребенка ребенок направляется главным управлением здравоохранения области (далее - ГУЗО), комитетом по здравоохранению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>, на территории которого находится дом ребенка, в отделение (палату) паллиативной медицинской помощи на базе специализированного дома ребенка.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ГЛАВА 3</w:t>
      </w:r>
    </w:p>
    <w:p w:rsidR="004E3541" w:rsidRPr="004E3541" w:rsidRDefault="004E3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ОРГАНИЗАЦИЯ ОКАЗАНИЯ ПАЛЛИАТИВНОЙ МЕДИЦИНСКОЙ </w:t>
      </w:r>
      <w:r w:rsidRPr="004E3541">
        <w:rPr>
          <w:rFonts w:ascii="Times New Roman" w:hAnsi="Times New Roman" w:cs="Times New Roman"/>
          <w:sz w:val="28"/>
          <w:szCs w:val="28"/>
        </w:rPr>
        <w:lastRenderedPageBreak/>
        <w:t>ПОМОЩИ ДЕТЯМ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15. Паллиативная медицинская помощь детям оказывается на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республиканском</w:t>
      </w:r>
      <w:proofErr w:type="gramEnd"/>
      <w:r w:rsidRPr="004E3541">
        <w:rPr>
          <w:rFonts w:ascii="Times New Roman" w:hAnsi="Times New Roman" w:cs="Times New Roman"/>
          <w:sz w:val="28"/>
          <w:szCs w:val="28"/>
        </w:rPr>
        <w:t>, областном (городском - для г. Минска) и районном (городском) уровнях.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На республиканском уровне паллиативная медицинская помощь детям оказывается в РКЦ ПМПД в условиях стационара, отделения дневного пребывания и амбулаторно.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541">
        <w:rPr>
          <w:rFonts w:ascii="Times New Roman" w:hAnsi="Times New Roman" w:cs="Times New Roman"/>
          <w:sz w:val="28"/>
          <w:szCs w:val="28"/>
        </w:rPr>
        <w:t>На областном (городском - для г. Минска) и районном (городском) уровнях паллиативная медицинская помощь и условия ее оказания (стационарно, амбулаторно и т.д.) организуются с учетом фактической потребности (нуждаемости) в данном виде медицинской помощи.</w:t>
      </w:r>
      <w:proofErr w:type="gramEnd"/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16. Областной (городской) уровень формируется ГУЗО, комитетом по здравоохранению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 xml:space="preserve"> в соответствии с настоящей Инструкцией и другими нормативными правовыми актами Минздрава при взаимодействии с главным внештатным специалистом Минздрава по детской паллиативной помощи и руководителями организаций здравоохранения республиканского подчинения.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17. Районный (городской) уровень формируется центральной районной (городской) больницей (поликлиникой) в соответствии с настоящей Инструкцией и другими нормативными правовыми актами Минздрава при взаимодействии с главным внештатным специалистом по детской паллиативной помощи ГУЗО.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18. Организационно-методическое руководство оказания паллиативной медицинской помощи детям осуществляется: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541">
        <w:rPr>
          <w:rFonts w:ascii="Times New Roman" w:hAnsi="Times New Roman" w:cs="Times New Roman"/>
          <w:sz w:val="28"/>
          <w:szCs w:val="28"/>
        </w:rPr>
        <w:t>на республиканском уровне - отделом медицинской помощи матерям и детям главного управления организации медицинской помощи и экспертизы Минздрава и главным внештатным специалистом Минздрава по детской паллиативной помощи;</w:t>
      </w:r>
      <w:proofErr w:type="gramEnd"/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на областном (городском - для г. Минска) уровне - главным специалистом по педиатрии ГУЗО, комитета по здравоохранению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 xml:space="preserve"> и внештатным специалистом по детской паллиативной помощи ГУЗО, комитета по здравоохранению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>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541">
        <w:rPr>
          <w:rFonts w:ascii="Times New Roman" w:hAnsi="Times New Roman" w:cs="Times New Roman"/>
          <w:sz w:val="28"/>
          <w:szCs w:val="28"/>
        </w:rPr>
        <w:t>на районном (городском) уровне - районным (городским) педиатром или заместителем главного врача центральной районной (городской) больницы (поликлиники), курирующим оказание медицинской помощи детям.</w:t>
      </w:r>
      <w:proofErr w:type="gramEnd"/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19. Паллиативная медицинская помощь детям оказывается государственными организациями здравоохранения и иными организациями: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lastRenderedPageBreak/>
        <w:t>19.1. в стационарных условиях: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временная паллиативная койка (палата) для оказания краткосрочной паллиативной медицинской помощи;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постоянная паллиативная палата (отделение) для оказания долгосрочной и краткосрочной паллиативной медицинской помощи;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19.2. в амбулаторных условиях: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кабинет с выездной патронажной службой паллиативной медицинской помощи детям (далее - кабинет паллиативной медицинской помощи);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отделение дневного пребывания для оказания паллиативной медицинской помощи;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19.3. на дому - специалистами кабинета паллиативной медицинской помощи, специалистами участковой службы по месту проживания ребенка;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19.4. в детском хосписе независимо от формы собственности;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19.5. в палате (отделении) паллиативной медицинской помощи на базе специализированного дома ребенка;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19.6. в палате (отделении) стационарного учреждения социального обслуживания Министерства труда и социальной защиты Республики Беларусь для детей с особенностями психофизического развития (далее - дом-интернат).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20. Медицинские работники, оказывающие паллиативную медицинскую помощь детям, проходят в установленном порядке повышение квалификации по паллиативной медицинской помощи в объеме учебной программы не менее 80 часов.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21. При оказании паллиативной медицинской помощи детям осуществляется взаимодействие организаций здравоохранения с учреждениями системы Министерства труда и социальной защиты Республики Беларусь, Министерства образования Республики Беларусь, неправительственными организациями, ассоциациями, общественными объединениями и иными организациями, оказывающими паллиативную помощь детям и зарегистрированными в установленном порядке.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ГЛАВА 4</w:t>
      </w:r>
    </w:p>
    <w:p w:rsidR="004E3541" w:rsidRPr="004E3541" w:rsidRDefault="004E3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ПОРЯДОК ОКАЗАНИЯ ПАЛЛИАТИВНОЙ МЕДИЦИНСКОЙ ПОМОЩИ ДЕТЯМ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22. Паллиативная медицинская помощь детям оказывается согласно клиническим протоколам, утвержденным Министерством здравоохранения </w:t>
      </w:r>
      <w:r w:rsidRPr="004E3541">
        <w:rPr>
          <w:rFonts w:ascii="Times New Roman" w:hAnsi="Times New Roman" w:cs="Times New Roman"/>
          <w:sz w:val="28"/>
          <w:szCs w:val="28"/>
        </w:rPr>
        <w:lastRenderedPageBreak/>
        <w:t>Республики Беларусь в установленном порядке.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23. Решение о проведении ребенку из группы паллиативной медицинской помощи планового оперативного вмешательства (постановка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>, операция остеосинтеза и др.) принимается консилиумом с участием специалиста по детской паллиативной помощи.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24. Обеспечение ребенка из группы паллиативной медицинской помощи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трахеостомическими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гастростомическими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 xml:space="preserve"> трубками и их замену в срок, указанный в инструкции изготовителя, осуществляют организации здравоохранения по месту жительства, оказывающие помощь в стационарных условиях.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25. Детям 1-й группы паллиативной медицинской помощи при оказании краткосрочной паллиативной медицинской помощи реанимационные мероприятия не проводятся.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26. Психологическая помощь детям (семье) оказывается психологом (психотерапевтом) организации здравоохранения. При отсутствии психолога (психотерапевта) в штате организаций здравоохранения для осуществления психологической помощи привлекаются специалисты учреждений другой ведомственной принадлежности, общественных и иных организаций.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27. Паллиативная медицинская помощь детям стационарного учреждения социального обслуживания Министерства труда и социальной защиты Республики Беларусь для детей с особенностями психофизического развития оказывается сотрудниками этих учреждений. С консультативной целью могут привлекаться врачи-специалисты территориальной организации здравоохранения, внештатные специалисты по детской паллиативной помощи.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ГЛАВА 5</w:t>
      </w:r>
    </w:p>
    <w:p w:rsidR="004E3541" w:rsidRPr="004E3541" w:rsidRDefault="004E3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ПОРЯДОК ОКАЗАНИЯ ПАЛЛИАТИВНОЙ МЕДИЦИНСКОЙ ПОМОЩИ ДЕТЯМ, НУЖДАЮЩИМСЯ В ПРОВЕДЕНИИ ДЛИТЕЛЬНОЙ ИСКУССТВЕННОЙ ВЕНТИЛЯЦИИ ЛЕГКИХ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28. Паллиативная медицинская помощь детям, нуждающимся в проведении длительной искусственной вентиляции легких (далее - ИВЛ), проводится в стационарных условиях - в отделениях (палатах) паллиативной медицинской помощи на базе дома ребенка или другой организации здравоохранения, оказывающей медицинскую помощь в стационарных условиях, и на дому.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29. Проведение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длительной</w:t>
      </w:r>
      <w:proofErr w:type="gramEnd"/>
      <w:r w:rsidRPr="004E3541">
        <w:rPr>
          <w:rFonts w:ascii="Times New Roman" w:hAnsi="Times New Roman" w:cs="Times New Roman"/>
          <w:sz w:val="28"/>
          <w:szCs w:val="28"/>
        </w:rPr>
        <w:t xml:space="preserve"> ИВЛ на дому (в инвазивном или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неинвазивном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 xml:space="preserve"> режиме) может осуществляться при соблюдении следующих условий: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медицинских противопоказаний согласно </w:t>
      </w:r>
      <w:hyperlink r:id="rId9" w:history="1">
        <w:r w:rsidRPr="004E354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4E354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Беларусь от 15 июня 2016 г. N 77 "Об установлении перечня медицинских показаний и медицинских противопоказаний для обеспечения граждан техническими средствами социальной реабилитации";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обеспечение техническими средствами социальной реабилитации в установленном законодательством порядке;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желание и готовность законных представителей к осуществлению ухода за ребенком на дому;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обучение законных представителей навыкам ухода за ребенком, правилам пользования медицинскими изделиями;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наличие информированного согласия на проведение ИВЛ на дому, подписанного законными представителями по форме согласно </w:t>
      </w:r>
      <w:hyperlink w:anchor="P852" w:history="1">
        <w:r w:rsidRPr="004E3541">
          <w:rPr>
            <w:rFonts w:ascii="Times New Roman" w:hAnsi="Times New Roman" w:cs="Times New Roman"/>
            <w:color w:val="0000FF"/>
            <w:sz w:val="28"/>
            <w:szCs w:val="28"/>
          </w:rPr>
          <w:t>приложению 5</w:t>
        </w:r>
      </w:hyperlink>
      <w:r w:rsidRPr="004E3541">
        <w:rPr>
          <w:rFonts w:ascii="Times New Roman" w:hAnsi="Times New Roman" w:cs="Times New Roman"/>
          <w:sz w:val="28"/>
          <w:szCs w:val="28"/>
        </w:rPr>
        <w:t>;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информирование в письменной форме территориальной организации здравоохранения, территориальной жилищно-эксплуатационной службы, внештатного специалиста по детской паллиативной помощи, кабинета паллиативной медицинской помощи (при наличии).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30. Законным представителям ребенка выдается примерный алгоритм действий на случай развития критических ситуаций согласно </w:t>
      </w:r>
      <w:hyperlink w:anchor="P910" w:history="1">
        <w:r w:rsidRPr="004E3541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4E3541">
        <w:rPr>
          <w:rFonts w:ascii="Times New Roman" w:hAnsi="Times New Roman" w:cs="Times New Roman"/>
          <w:sz w:val="28"/>
          <w:szCs w:val="28"/>
        </w:rPr>
        <w:t>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31. Подбор режима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 xml:space="preserve"> ИВЛ при отсутствии противопоказаний может осуществляться в амбулаторных условиях врачом - анестезиологом-реаниматологом кабинета паллиативной медицинской помощи, РКЦ ПМПД.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32. Транспортировка ребенка из организации здравоохранения, оказывающей медицинскую помощь в стационарных условиях, осуществляется специальным легковым автомобилем в сопровождении специалистов реанимационной бригады.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33. Врач-педиатр кабинета паллиативной медицинской помощи (при его отсутствии - врач-педиатр территориальной организации здравоохранения) составляет график плановых посещений ребенка врачами-специалистами (врач-педиатр, врач - анестезиолог-реаниматолог и др.), медицинской сестрой.</w:t>
      </w:r>
    </w:p>
    <w:p w:rsidR="004E3541" w:rsidRPr="004E3541" w:rsidRDefault="004E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34. В случае несогласия законных представителей ребенка на проведение ИВЛ на дому ребенок может быть переведен в отделение (палату) паллиативной медицинской помощи на базе специализированного дома ребенка.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3541" w:rsidRPr="004E3541" w:rsidRDefault="004E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к Инструкции</w:t>
      </w:r>
    </w:p>
    <w:p w:rsidR="004E3541" w:rsidRPr="004E3541" w:rsidRDefault="004E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об организации оказания</w:t>
      </w:r>
    </w:p>
    <w:p w:rsidR="004E3541" w:rsidRPr="004E3541" w:rsidRDefault="004E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паллиативной медицинской</w:t>
      </w:r>
    </w:p>
    <w:p w:rsidR="004E3541" w:rsidRPr="004E3541" w:rsidRDefault="004E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помощи детям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 w:rsidRPr="004E35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3541">
        <w:rPr>
          <w:rFonts w:ascii="Times New Roman" w:hAnsi="Times New Roman" w:cs="Times New Roman"/>
          <w:b/>
          <w:sz w:val="28"/>
          <w:szCs w:val="28"/>
        </w:rPr>
        <w:t>Направление в группу паллиативной медицинской помощи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            (наименование организации здравоохранения)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Ребенок (Ф.И.О.) 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Ф.И.О. родителей (законных представителей) 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Диагноз клинический основной (МКБ) 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Осложнения основного диагноза 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Сопутствующие заболевания 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Дата консилиума о переводе ребенка в группу паллиативной помощи 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Организация здравоохранения, где проводился консилиум 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lastRenderedPageBreak/>
        <w:t>Заключение консилиума 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Установленная группа паллиативной медицинской помощи 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Родители  (законные  представители)  ознакомлены  с  заключением консилиума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(дата) 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Объективные данные на момент перевода 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Реабилитационные  мероприятия  (основные этапы, реабилитационный потенциал)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541">
        <w:rPr>
          <w:rFonts w:ascii="Times New Roman" w:hAnsi="Times New Roman" w:cs="Times New Roman"/>
          <w:sz w:val="28"/>
          <w:szCs w:val="28"/>
        </w:rPr>
        <w:t>План  паллиативной  помощи  (указать  нуждаемость  в  медицинских изделиях,</w:t>
      </w:r>
      <w:proofErr w:type="gramEnd"/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4E3541">
        <w:rPr>
          <w:rFonts w:ascii="Times New Roman" w:hAnsi="Times New Roman" w:cs="Times New Roman"/>
          <w:sz w:val="28"/>
          <w:szCs w:val="28"/>
        </w:rPr>
        <w:t>, средствах по уходу и т.д.) 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Члены консилиума: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(должность, подпись, Ф.И.О.)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lastRenderedPageBreak/>
        <w:t>(должность, подпись, Ф.И.О.)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(должность, подпись, Ф.И.О.)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М.П.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Дата 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E3541" w:rsidRPr="004E3541" w:rsidRDefault="004E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к Инструкции</w:t>
      </w:r>
    </w:p>
    <w:p w:rsidR="004E3541" w:rsidRPr="004E3541" w:rsidRDefault="004E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об организации оказания</w:t>
      </w:r>
    </w:p>
    <w:p w:rsidR="004E3541" w:rsidRPr="004E3541" w:rsidRDefault="004E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паллиативной медицинской</w:t>
      </w:r>
    </w:p>
    <w:p w:rsidR="004E3541" w:rsidRPr="004E3541" w:rsidRDefault="004E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помощи детям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2"/>
      <w:bookmarkEnd w:id="4"/>
      <w:r w:rsidRPr="004E35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541">
        <w:rPr>
          <w:rFonts w:ascii="Times New Roman" w:hAnsi="Times New Roman" w:cs="Times New Roman"/>
          <w:b/>
          <w:sz w:val="28"/>
          <w:szCs w:val="28"/>
        </w:rPr>
        <w:t>ИНФОРМИРОВАННОЕ СОГЛАСИЕ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3541">
        <w:rPr>
          <w:rFonts w:ascii="Times New Roman" w:hAnsi="Times New Roman" w:cs="Times New Roman"/>
          <w:b/>
          <w:sz w:val="28"/>
          <w:szCs w:val="28"/>
        </w:rPr>
        <w:t>на проведение искусственной вентиляции легких на дому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(фамилия, имя собственное, отчество (если таковое имеется) одного из</w:t>
      </w:r>
      <w:proofErr w:type="gramEnd"/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            родителей (законных представителей ребенка))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E3541">
        <w:rPr>
          <w:rFonts w:ascii="Times New Roman" w:hAnsi="Times New Roman" w:cs="Times New Roman"/>
          <w:sz w:val="28"/>
          <w:szCs w:val="28"/>
        </w:rPr>
        <w:t>а)    с   решением   консилиума   о   переводе   моего   ребенка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(фамилия, имя собственное, отчество (если таковое имеется) пациента)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из  больничной  организации  здравоохранения  для  проведения искусственной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вентиляции      легких      (далее - ИВЛ)    на    дому    под   наблюдение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амбулаторно-поликлинической  службы.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Настоящим   я   заявляю   и  подтверждаю,  что  в  устной  форме  я  бы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E3541">
        <w:rPr>
          <w:rFonts w:ascii="Times New Roman" w:hAnsi="Times New Roman" w:cs="Times New Roman"/>
          <w:sz w:val="28"/>
          <w:szCs w:val="28"/>
        </w:rPr>
        <w:t>а)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проинформирова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E3541">
        <w:rPr>
          <w:rFonts w:ascii="Times New Roman" w:hAnsi="Times New Roman" w:cs="Times New Roman"/>
          <w:sz w:val="28"/>
          <w:szCs w:val="28"/>
        </w:rPr>
        <w:t>а)     о     нецелесообразности     продолжения    оказания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специализированной  медицинской  помощи  в  связи  с  ее неэффективностью и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отсутствием в настоящее время каких-либо способов вылечить моего ребенка.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541">
        <w:rPr>
          <w:rFonts w:ascii="Times New Roman" w:hAnsi="Times New Roman" w:cs="Times New Roman"/>
          <w:sz w:val="28"/>
          <w:szCs w:val="28"/>
        </w:rPr>
        <w:lastRenderedPageBreak/>
        <w:t>Я согласен (согласна) с тем, что на данный момент целью врачей и моей целью</w:t>
      </w:r>
      <w:proofErr w:type="gramEnd"/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является улучшение качества жизни ребенка.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Мне  разъяснили,  что  данную  цель  можно  достичь комплексом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паллиативных</w:t>
      </w:r>
      <w:proofErr w:type="gramEnd"/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мероприятий,  в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>. поддержанием функции дыхания с использованием аппарата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ИВЛ.  В  связи  с  этим   я подтверждаю свое желание и даю свое согласие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проведение ИВЛ моему ребенку в домашних условиях.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Кроме   того,   я   осознаю,   что   несу  юридическую  ответственность 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осуществление  непосредственного  ухода  за  ребенком на дому. Я  обуче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E3541">
        <w:rPr>
          <w:rFonts w:ascii="Times New Roman" w:hAnsi="Times New Roman" w:cs="Times New Roman"/>
          <w:sz w:val="28"/>
          <w:szCs w:val="28"/>
        </w:rPr>
        <w:t>а)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навыкам медицинского ухода за ребенком на дому.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Мне  разъяснили,  что  на  дому  мой  ребенок  будет наблюдаться педиатром,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медицинской  сестрой,  реаниматологом,  специалистом территориальной службы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паллиативной  медицинской  помощи  или  хосписа  (при  наличии). Регулярное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сервисное  обслуживание аппарата ИВЛ должно обеспечиваться организацией или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лицом,  которо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E3541">
        <w:rPr>
          <w:rFonts w:ascii="Times New Roman" w:hAnsi="Times New Roman" w:cs="Times New Roman"/>
          <w:sz w:val="28"/>
          <w:szCs w:val="28"/>
        </w:rPr>
        <w:t>ому)  принадлежит  аппарат  ИВЛ,  на  основании   договора,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заключенного с компанией-поставщиком.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Я подтверждаю, что мне разъяснили и представили в письменном виде  алгоритм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действий  на  случай  развития кризисных ситуаций на дому. Я понимаю, что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случае  отказа  аппаратуры   ребенок  немедленно  должен  быть  подключен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дыханию через мешок </w:t>
      </w:r>
      <w:proofErr w:type="spellStart"/>
      <w:r w:rsidRPr="004E3541">
        <w:rPr>
          <w:rFonts w:ascii="Times New Roman" w:hAnsi="Times New Roman" w:cs="Times New Roman"/>
          <w:sz w:val="28"/>
          <w:szCs w:val="28"/>
        </w:rPr>
        <w:t>Амбу</w:t>
      </w:r>
      <w:proofErr w:type="spellEnd"/>
      <w:r w:rsidRPr="004E3541">
        <w:rPr>
          <w:rFonts w:ascii="Times New Roman" w:hAnsi="Times New Roman" w:cs="Times New Roman"/>
          <w:sz w:val="28"/>
          <w:szCs w:val="28"/>
        </w:rPr>
        <w:t>, должна быть немедленно вызвана скорая медицинская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помощь  для госпитализации моего ребенка в ближайшую больничную организацию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На  все  мои  вопросы,  касающиеся  здоровья  моего  ребенка, мне были даны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доступные моему полному пониманию ответы.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Мое  согласие  является  добровольным  и  может  быть отозвано мною в любое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время.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Дата "__" ________ 20__ г.     Подпись 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E3541">
        <w:rPr>
          <w:rFonts w:ascii="Times New Roman" w:hAnsi="Times New Roman" w:cs="Times New Roman"/>
          <w:sz w:val="28"/>
          <w:szCs w:val="28"/>
        </w:rPr>
        <w:t>(фамилия, имя (собственное), отчество (если таковое имеется) одного из</w:t>
      </w:r>
      <w:proofErr w:type="gramEnd"/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                родителей (законных представителей ребенка))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Мною подписано в присутствии двух медицинских работников: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 xml:space="preserve">Подпись ___________ Ф.И.О. ____________________ Должность </w:t>
      </w:r>
      <w:r w:rsidRPr="004E3541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</w:p>
    <w:p w:rsidR="004E3541" w:rsidRPr="004E3541" w:rsidRDefault="004E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Подпись ___________ Ф.И.О. ____________________ Должность _________________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Приложение 6</w:t>
      </w:r>
    </w:p>
    <w:p w:rsidR="004E3541" w:rsidRPr="004E3541" w:rsidRDefault="004E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к Инструкции</w:t>
      </w:r>
    </w:p>
    <w:p w:rsidR="004E3541" w:rsidRPr="004E3541" w:rsidRDefault="004E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об организации оказания</w:t>
      </w:r>
    </w:p>
    <w:p w:rsidR="004E3541" w:rsidRPr="004E3541" w:rsidRDefault="004E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медицинской помощи детям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10"/>
      <w:bookmarkEnd w:id="5"/>
      <w:r w:rsidRPr="004E3541">
        <w:rPr>
          <w:rFonts w:ascii="Times New Roman" w:hAnsi="Times New Roman" w:cs="Times New Roman"/>
          <w:sz w:val="28"/>
          <w:szCs w:val="28"/>
        </w:rPr>
        <w:t>ПРИМЕРНЫЙ АЛГОРИТМ</w:t>
      </w:r>
    </w:p>
    <w:p w:rsidR="004E3541" w:rsidRPr="004E3541" w:rsidRDefault="004E3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541">
        <w:rPr>
          <w:rFonts w:ascii="Times New Roman" w:hAnsi="Times New Roman" w:cs="Times New Roman"/>
          <w:sz w:val="28"/>
          <w:szCs w:val="28"/>
        </w:rPr>
        <w:t>ДЕЙСТВИЙ НА СЛУЧАЙ РАЗВИТИЯ КРИТИЧЕСКИХ СИТУАЦИЙ ПРИ ПРОВЕДЕНИИ ИСКУССТВЕННОЙ ВЕНТИЛЯЦИИ ЛЕГКИХ НА ДОМУ</w:t>
      </w: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2154"/>
        <w:gridCol w:w="2832"/>
      </w:tblGrid>
      <w:tr w:rsidR="004E3541" w:rsidRPr="004E3541">
        <w:tc>
          <w:tcPr>
            <w:tcW w:w="2268" w:type="dxa"/>
            <w:vAlign w:val="center"/>
          </w:tcPr>
          <w:p w:rsidR="004E3541" w:rsidRPr="004E3541" w:rsidRDefault="004E35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Кризисная ситуация</w:t>
            </w:r>
          </w:p>
        </w:tc>
        <w:tc>
          <w:tcPr>
            <w:tcW w:w="1984" w:type="dxa"/>
            <w:vAlign w:val="center"/>
          </w:tcPr>
          <w:p w:rsidR="004E3541" w:rsidRPr="004E3541" w:rsidRDefault="004E35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Возможная причина возникновения</w:t>
            </w:r>
          </w:p>
        </w:tc>
        <w:tc>
          <w:tcPr>
            <w:tcW w:w="2154" w:type="dxa"/>
            <w:vAlign w:val="center"/>
          </w:tcPr>
          <w:p w:rsidR="004E3541" w:rsidRPr="004E3541" w:rsidRDefault="004E35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Описание кризисной ситуации</w:t>
            </w:r>
          </w:p>
        </w:tc>
        <w:tc>
          <w:tcPr>
            <w:tcW w:w="2832" w:type="dxa"/>
            <w:vAlign w:val="center"/>
          </w:tcPr>
          <w:p w:rsidR="004E3541" w:rsidRPr="004E3541" w:rsidRDefault="004E35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Порядок действий</w:t>
            </w:r>
          </w:p>
        </w:tc>
      </w:tr>
      <w:tr w:rsidR="004E3541" w:rsidRPr="004E3541">
        <w:tc>
          <w:tcPr>
            <w:tcW w:w="2268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198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Авария на линии электропередачи</w:t>
            </w:r>
          </w:p>
        </w:tc>
        <w:tc>
          <w:tcPr>
            <w:tcW w:w="215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Батарея питания аппарата ИВЛ разряжена на 70%</w:t>
            </w:r>
          </w:p>
        </w:tc>
        <w:tc>
          <w:tcPr>
            <w:tcW w:w="2832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Вызов скорой медицинской помощи (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датее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- СМП)</w:t>
            </w:r>
          </w:p>
        </w:tc>
      </w:tr>
      <w:tr w:rsidR="004E3541" w:rsidRPr="004E3541">
        <w:tc>
          <w:tcPr>
            <w:tcW w:w="2268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Отказ работы аппарата ИВЛ</w:t>
            </w:r>
          </w:p>
        </w:tc>
        <w:tc>
          <w:tcPr>
            <w:tcW w:w="198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Техническая неисправность</w:t>
            </w:r>
          </w:p>
        </w:tc>
        <w:tc>
          <w:tcPr>
            <w:tcW w:w="215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индикатора тревоги высокого приоритета, свидетельствующего о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жизнеугрожающей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2832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1. Наладить ручное дыхание при помощи мешка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Амбу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2. Вызов бригады СМП.</w:t>
            </w:r>
          </w:p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3. Связаться по телефону с врачом - анестезиолого</w:t>
            </w:r>
            <w:proofErr w:type="gram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  <w:t>реаниматологом, курирующим ребенка, и следовать его рекомендациям до приезда бригады СМП</w:t>
            </w:r>
          </w:p>
        </w:tc>
      </w:tr>
      <w:tr w:rsidR="004E3541" w:rsidRPr="004E3541">
        <w:tc>
          <w:tcPr>
            <w:tcW w:w="2268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трахеостомы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(трубки)</w:t>
            </w:r>
          </w:p>
        </w:tc>
        <w:tc>
          <w:tcPr>
            <w:tcW w:w="198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агрессивной санации, 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слишком глубокое отсасывание, отпадение сухих корочек, пролежень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трахеостомы</w:t>
            </w:r>
            <w:proofErr w:type="spellEnd"/>
          </w:p>
        </w:tc>
        <w:tc>
          <w:tcPr>
            <w:tcW w:w="215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Появление кровянистого содержимого в 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секрете из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трахеостомы</w:t>
            </w:r>
            <w:proofErr w:type="spellEnd"/>
          </w:p>
        </w:tc>
        <w:tc>
          <w:tcPr>
            <w:tcW w:w="2832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санации в течени</w:t>
            </w:r>
            <w:proofErr w:type="gram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5 - 10 мин и при сохранении 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кровянистого содержимого в мокроте, вызывается бригада СМП при продолжении постоянного отсасывания содержимого из дыхательных путей для поддержания их проходимости</w:t>
            </w:r>
          </w:p>
        </w:tc>
      </w:tr>
      <w:tr w:rsidR="004E3541" w:rsidRPr="004E3541">
        <w:tc>
          <w:tcPr>
            <w:tcW w:w="2268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Выпадение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трахеостомической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трубки</w:t>
            </w:r>
          </w:p>
        </w:tc>
        <w:tc>
          <w:tcPr>
            <w:tcW w:w="198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Плохая фиксация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трахеостомической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трубки</w:t>
            </w:r>
          </w:p>
        </w:tc>
        <w:tc>
          <w:tcPr>
            <w:tcW w:w="215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Выпадение трубки (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деканюляция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2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вставить трубку обратно и предупредить ее выпадение надежным креплением ремешка или специальной повязки для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трахеостомической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трубки на шее, окружность которой с трудом способна пропустить кончик пальца.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невозможности вставить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трахеостомичесую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трубку наладить ручное дыхание с помощью мешка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Амбу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маской через рот, прикрыв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трахеостомическое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отверстие рукой.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  <w:t>Вызвать бригаду СМП</w:t>
            </w:r>
          </w:p>
        </w:tc>
      </w:tr>
      <w:tr w:rsidR="004E3541" w:rsidRPr="004E3541">
        <w:tc>
          <w:tcPr>
            <w:tcW w:w="2268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Закупорка дыхательных путей мокротой</w:t>
            </w:r>
          </w:p>
        </w:tc>
        <w:tc>
          <w:tcPr>
            <w:tcW w:w="198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уходе за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трахеостомой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, некачественная санация, вязкая мокрота</w:t>
            </w:r>
          </w:p>
        </w:tc>
        <w:tc>
          <w:tcPr>
            <w:tcW w:w="215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Свистящее дыхание, появление дополнительных звуков при дыхании, возбуждение 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ребенка, беспокойство, раздувание крыльев носа, участие мышц шеи и плечевого пояса в акте дыхания.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Синюшность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кончиков пальцев и носогубного треугольника.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  <w:t>Появление сигнала тревоги аппарата, свидетельствующего о повышенном давлении в дыхательных путях</w:t>
            </w:r>
          </w:p>
        </w:tc>
        <w:tc>
          <w:tcPr>
            <w:tcW w:w="2832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Ввести в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трахеостомическую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трубку 2 - 3 мл стерильного физиологического раствора, попытаться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отсанировать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дыхательные пути повторно.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  <w:t>При отсутствии положительного эффекта вызвать бригаду СМП</w:t>
            </w:r>
          </w:p>
        </w:tc>
      </w:tr>
      <w:tr w:rsidR="004E3541" w:rsidRPr="004E3541">
        <w:tc>
          <w:tcPr>
            <w:tcW w:w="2268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индикатора тревог в иных случаях (более 3 мин)</w:t>
            </w:r>
          </w:p>
        </w:tc>
        <w:tc>
          <w:tcPr>
            <w:tcW w:w="198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Разгерметизация контуров аппарата, сбой в работе увлажнителя</w:t>
            </w:r>
          </w:p>
        </w:tc>
        <w:tc>
          <w:tcPr>
            <w:tcW w:w="215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Появление сигнала тревоги разной степени приоритетности</w:t>
            </w:r>
          </w:p>
        </w:tc>
        <w:tc>
          <w:tcPr>
            <w:tcW w:w="2832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1. При наличии тревоги высокого уровня приоритетности, свидетельствующей о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жизнеугрожающей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- наладить ручное дыхание с помощью мешка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Амбу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и вызвать скорую медицинскую помощь.</w:t>
            </w:r>
          </w:p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2. Связаться по телефону с врачом - анестезиолого</w:t>
            </w:r>
            <w:proofErr w:type="gram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реаниматологом, курирующим ребенка, по возможности описать изменения в состоянии ребенка и показатели на экране 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монитора аппарата.</w:t>
            </w:r>
          </w:p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3. Следовать рекомендациям врача - анестезиолога-реаниматолога до приезда бригады СМП</w:t>
            </w:r>
          </w:p>
        </w:tc>
      </w:tr>
      <w:tr w:rsidR="004E3541" w:rsidRPr="004E3541">
        <w:tc>
          <w:tcPr>
            <w:tcW w:w="2268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Декомпенсация общего состояния ребенка с появлением следующих признаков: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  <w:t>тревоги аппарата ИВЛ, свидетельствующие о прогрессивном снижении спонтанного дыхания у пациентов на вспомогательных режимах ИВЛ;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частоты пульса до 50 - 40 в мин и менее; снижение SPO2 ниже 80%;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синюшность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кончиков пальцев, носогубного треугольника, ногтевого ложа, слизистой губ;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температуры тела ниже 35,5 °C, холодные конечности;</w:t>
            </w:r>
            <w:proofErr w:type="gram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широкие зрачки, </w:t>
            </w:r>
            <w:r w:rsidRPr="004E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изменяющие размер</w:t>
            </w:r>
          </w:p>
        </w:tc>
        <w:tc>
          <w:tcPr>
            <w:tcW w:w="198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1. Немедленно вызвать бригаду скорой медицинской помощи.</w:t>
            </w:r>
          </w:p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2. Не отключать аппарат ИВЛ и не отсоединять его от ребенка.</w:t>
            </w:r>
          </w:p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3. Не извлекать зонды, катетеры, </w:t>
            </w:r>
            <w:proofErr w:type="spell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стомические</w:t>
            </w:r>
            <w:proofErr w:type="spell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 xml:space="preserve"> трубки.</w:t>
            </w:r>
          </w:p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4. Связаться по телефону с врачом - анестезиолого</w:t>
            </w:r>
            <w:proofErr w:type="gramStart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4E3541">
              <w:rPr>
                <w:rFonts w:ascii="Times New Roman" w:hAnsi="Times New Roman" w:cs="Times New Roman"/>
                <w:sz w:val="28"/>
                <w:szCs w:val="28"/>
              </w:rPr>
              <w:br/>
              <w:t>реаниматологом, курирующим ребенка.</w:t>
            </w:r>
          </w:p>
          <w:p w:rsidR="004E3541" w:rsidRPr="004E3541" w:rsidRDefault="004E35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1">
              <w:rPr>
                <w:rFonts w:ascii="Times New Roman" w:hAnsi="Times New Roman" w:cs="Times New Roman"/>
                <w:sz w:val="28"/>
                <w:szCs w:val="28"/>
              </w:rPr>
              <w:t>5. Специалистам скорой медицинской помощи необходимо предъявить следующие документы: направление под паллиативное наблюдение, информированное согласие на проведение ИВЛ на дому, выписка из истории развития ребенка</w:t>
            </w:r>
          </w:p>
        </w:tc>
      </w:tr>
    </w:tbl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541" w:rsidRPr="004E3541" w:rsidRDefault="004E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E3541" w:rsidRPr="004E3541" w:rsidSect="004D02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1"/>
    <w:rsid w:val="002E2273"/>
    <w:rsid w:val="004E3541"/>
    <w:rsid w:val="00A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3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5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3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5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CC1BD4111324C78362382FE4F8D2115E6D4FF7BCE737AB832E37E146C2116A05Q90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DCC1BD4111324C78362382FE4F8D2115E6D4FF7BCE631AA832E37E146C2116A05Q90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2DCC1BD4111324C78362382FE4F8D2115E6D4FF7BCE737AB832E37E146C2116A0599BB099B7606E5661BD6AEQE08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DCC1BD4111324C78362382FE4F8D2115E6D4FF7BCE639AD8B2F37E146C2116A05Q9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8CFC74-A7D9-4DD8-AB2E-8F062926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User68</dc:creator>
  <cp:lastModifiedBy>User68</cp:lastModifiedBy>
  <cp:revision>1</cp:revision>
  <dcterms:created xsi:type="dcterms:W3CDTF">2019-09-09T06:52:00Z</dcterms:created>
  <dcterms:modified xsi:type="dcterms:W3CDTF">2019-09-09T07:44:00Z</dcterms:modified>
</cp:coreProperties>
</file>